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D9" w:rsidRPr="00D429D9" w:rsidRDefault="00D429D9" w:rsidP="00D429D9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bookmarkStart w:id="0" w:name="_GoBack"/>
      <w:bookmarkEnd w:id="0"/>
      <w:r w:rsidRPr="00D429D9">
        <w:rPr>
          <w:rFonts w:ascii="Fira Sans Condensed" w:eastAsia="Times New Roman" w:hAnsi="Fira Sans Condensed" w:cs="Arial"/>
          <w:b/>
          <w:bCs/>
          <w:color w:val="333333"/>
          <w:sz w:val="30"/>
          <w:szCs w:val="30"/>
          <w:lang w:eastAsia="ru-RU"/>
        </w:rPr>
        <w:t>Экскурсия в 5 отдельную бригаду специального назначения Вооруженных Сил Республики Беларусь.</w:t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Ориентация молодежи на повышение личной ответственности за свое поведение, развитие позитивного отношения к окружающим, приобретение умения адаптироваться к отрицательным факторам социальной и природной среды, выражать свои чувства, разрешать конфликты, сопротивляться давлению, которое угрожает их жизни и здоровью, ориентировать подростков на здоровый образ жизни, поддерживать на пути их нравственного развития, формировать такие качества, как ответственность и умение самостоятельно принимать оптимальные решения в критических ситуациях – одни из приоритетных направлений профилактической работы в учреждении образования «</w:t>
      </w:r>
      <w:proofErr w:type="spellStart"/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Копыльский</w:t>
      </w:r>
      <w:proofErr w:type="spellEnd"/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 государственный колледж».</w:t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С сентября 2021года в учреждении образования реализуется инновационный проект «Апробация модели индивидуальной профилактической работы с учащимися в рамках социального партнерства». Согласно плану межведомственного сотрудничества учреждения образования «</w:t>
      </w:r>
      <w:proofErr w:type="spellStart"/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Копыльский</w:t>
      </w:r>
      <w:proofErr w:type="spellEnd"/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 государственный колледж» и ИДН </w:t>
      </w:r>
      <w:proofErr w:type="spellStart"/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Копыльского</w:t>
      </w:r>
      <w:proofErr w:type="spellEnd"/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 РОВД по профилактике правонарушений среди учащихся, реализуется ряд социально значимых молодежных инициатив, проводятся совместные мероприятия.</w:t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Так, 12.01.2022 года в целях формирования активной общественной позиции в современном обществе, идеологической культуры, гражданских качеств, осмысления гражданского долга, профилактики противоправного поведения несовершеннолетних, по совместной инициативе с начальником ИДН </w:t>
      </w:r>
      <w:proofErr w:type="spellStart"/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Копыльского</w:t>
      </w:r>
      <w:proofErr w:type="spellEnd"/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 РОВД Натальей Михайловной Шах была организована экскурсионная поездка для учащихся колледжа, с которыми проводится индивидуальная профилактическая работа, в 5 отдельную бригаду специального назначения Вооруженных Сил Республики Беларусь.</w:t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 xml:space="preserve">Во время экскурсии подросткам были продемонстрированы элементы </w:t>
      </w:r>
      <w:r w:rsidRPr="00D429D9">
        <w:rPr>
          <w:rFonts w:ascii="Fira Sans Condensed" w:eastAsia="Times New Roman" w:hAnsi="Fira Sans Condensed" w:cs="Arial"/>
          <w:color w:val="000000"/>
          <w:sz w:val="30"/>
          <w:szCs w:val="30"/>
          <w:lang w:eastAsia="ru-RU"/>
        </w:rPr>
        <w:t>разведывательно-диверсионной деятельности (преодоление «полосы препятствий»), виды современного оружия, условия пребывания солдат.</w:t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color w:val="000000"/>
          <w:sz w:val="30"/>
          <w:szCs w:val="30"/>
          <w:lang w:eastAsia="ru-RU"/>
        </w:rPr>
        <w:t>Ребята узнали об истоках отечественной армии, примерах мужества и героизма защитников нашей страны – героев прошлых лет и офицеров современной Беларуси, военных традициях.  Незабываемые впечатления произвели показательные выступления солдат срочной службы.</w:t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 </w:t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712296A3" wp14:editId="45558116">
            <wp:extent cx="4592320" cy="3265805"/>
            <wp:effectExtent l="0" t="0" r="0" b="0"/>
            <wp:docPr id="1" name="Рисунок 1" descr="https://uokopgk.by/files/01192/obj/120/36263/im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kopgk.by/files/01192/obj/120/36263/img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 </w:t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noProof/>
          <w:color w:val="000000"/>
          <w:sz w:val="30"/>
          <w:szCs w:val="30"/>
          <w:lang w:eastAsia="ru-RU"/>
        </w:rPr>
        <w:drawing>
          <wp:inline distT="0" distB="0" distL="0" distR="0" wp14:anchorId="56F9CF18" wp14:editId="499C351B">
            <wp:extent cx="4592320" cy="2421890"/>
            <wp:effectExtent l="0" t="0" r="0" b="0"/>
            <wp:docPr id="2" name="Рисунок 2" descr="https://uokopgk.by/files/01192/obj/120/36263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okopgk.by/files/01192/obj/120/36263/img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  <w:t> </w:t>
      </w:r>
    </w:p>
    <w:p w:rsidR="00D429D9" w:rsidRPr="00D429D9" w:rsidRDefault="00D429D9" w:rsidP="00D429D9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Arial"/>
          <w:color w:val="333333"/>
          <w:sz w:val="30"/>
          <w:szCs w:val="30"/>
          <w:lang w:eastAsia="ru-RU"/>
        </w:rPr>
      </w:pPr>
      <w:r w:rsidRPr="00D429D9">
        <w:rPr>
          <w:rFonts w:ascii="Fira Sans Condensed" w:eastAsia="Times New Roman" w:hAnsi="Fira Sans Condensed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488AAA81" wp14:editId="24937ED7">
            <wp:extent cx="4642485" cy="4803140"/>
            <wp:effectExtent l="0" t="0" r="5715" b="0"/>
            <wp:docPr id="3" name="Рисунок 3" descr="https://uokopgk.by/files/01192/obj/120/36263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okopgk.by/files/01192/obj/120/36263/img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9D9" w:rsidRPr="00D429D9" w:rsidSect="00D429D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ira Sans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64D"/>
    <w:multiLevelType w:val="multilevel"/>
    <w:tmpl w:val="C0EE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9268B"/>
    <w:multiLevelType w:val="multilevel"/>
    <w:tmpl w:val="A19A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D9"/>
    <w:rsid w:val="000152A6"/>
    <w:rsid w:val="00AE3072"/>
    <w:rsid w:val="00D4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3C57-968B-4A22-8CBD-0C810E8D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8907">
                  <w:marLeft w:val="0"/>
                  <w:marRight w:val="0"/>
                  <w:marTop w:val="0"/>
                  <w:marBottom w:val="240"/>
                  <w:divBdr>
                    <w:top w:val="single" w:sz="18" w:space="0" w:color="9ACA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905642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12" w:space="1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45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2022-02-03T06:05:00Z</dcterms:created>
  <dcterms:modified xsi:type="dcterms:W3CDTF">2022-02-03T06:06:00Z</dcterms:modified>
</cp:coreProperties>
</file>